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C69BE" w14:textId="77777777" w:rsidR="005A50D2" w:rsidRPr="001E5BE1" w:rsidRDefault="005A50D2" w:rsidP="005A50D2">
      <w:pPr>
        <w:pBdr>
          <w:bottom w:val="single" w:sz="16" w:space="6" w:color="404040"/>
        </w:pBdr>
        <w:spacing w:before="200" w:after="60"/>
        <w:rPr>
          <w:b/>
          <w:bCs/>
          <w:color w:val="404040"/>
          <w:sz w:val="36"/>
          <w:szCs w:val="36"/>
        </w:rPr>
      </w:pPr>
      <w:r>
        <w:rPr>
          <w:b/>
          <w:bCs/>
          <w:color w:val="404040"/>
          <w:sz w:val="36"/>
          <w:szCs w:val="36"/>
        </w:rPr>
        <w:t>ANGEBOTSVORBLATT (PREISBLATT)</w:t>
      </w:r>
    </w:p>
    <w:p w14:paraId="0E1067DD" w14:textId="77777777" w:rsidR="006C4387" w:rsidRDefault="004A0CCB">
      <w:pPr>
        <w:spacing w:before="100" w:after="40"/>
      </w:pPr>
      <w:r>
        <w:rPr>
          <w:b/>
          <w:bCs/>
          <w:sz w:val="26"/>
          <w:szCs w:val="26"/>
        </w:rPr>
        <w:t>Entleerung und Reinigung von Fettabscheidern</w:t>
      </w:r>
    </w:p>
    <w:p w14:paraId="0E1067DE" w14:textId="77777777" w:rsidR="006C4387" w:rsidRDefault="004A0CCB">
      <w:pPr>
        <w:spacing w:after="200"/>
      </w:pPr>
      <w:r>
        <w:rPr>
          <w:color w:val="666666"/>
        </w:rPr>
        <w:t xml:space="preserve">AVV-Nr. 020204, 020305, 020502, 020603 </w:t>
      </w:r>
    </w:p>
    <w:p w14:paraId="0E1067DF" w14:textId="196DA290" w:rsidR="006C4387" w:rsidRDefault="004A0CCB">
      <w:pPr>
        <w:spacing w:after="120"/>
        <w:rPr>
          <w:i/>
          <w:iCs/>
          <w:color w:val="666666"/>
        </w:rPr>
      </w:pPr>
      <w:r>
        <w:rPr>
          <w:i/>
          <w:iCs/>
          <w:color w:val="666666"/>
        </w:rPr>
        <w:t>mit Dieselkraftstoff-Gleitklausel (DKZ)</w:t>
      </w:r>
    </w:p>
    <w:p w14:paraId="0E1067E0" w14:textId="77777777" w:rsidR="006C4387" w:rsidRDefault="006C4387">
      <w:pPr>
        <w:spacing w:after="120"/>
        <w:rPr>
          <w:i/>
          <w:iCs/>
          <w:color w:val="666666"/>
        </w:rPr>
      </w:pPr>
    </w:p>
    <w:p w14:paraId="0E1067E1" w14:textId="77777777" w:rsidR="006C4387" w:rsidRDefault="004A0CCB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</w:pPr>
      <w:r>
        <w:rPr>
          <w:b/>
          <w:bCs/>
          <w:color w:val="404040"/>
          <w:sz w:val="18"/>
          <w:szCs w:val="18"/>
        </w:rPr>
        <w:t xml:space="preserve">Hinweis: </w:t>
      </w:r>
      <w:r>
        <w:rPr>
          <w:i/>
          <w:iCs/>
          <w:color w:val="444444"/>
          <w:sz w:val="18"/>
          <w:szCs w:val="18"/>
        </w:rPr>
        <w:t>Dieses Preisblatt ist vom Bieter vollständig auszufüllen und dem Angebot beizufügen. Fehlende Pflichtangaben führen zum Ausschluss. Kraftstoffkostenanteil DKZ ist AG-vorgegeben (20 %) – kein Bietereintrag erforderlich.</w:t>
      </w:r>
    </w:p>
    <w:p w14:paraId="0E1067E2" w14:textId="6F988DEC" w:rsidR="006C4387" w:rsidRDefault="004A0CCB">
      <w:pPr>
        <w:pStyle w:val="berschrift1"/>
        <w:pBdr>
          <w:bottom w:val="single" w:sz="8" w:space="4" w:color="404040"/>
        </w:pBdr>
      </w:pPr>
      <w:r>
        <w:t>1. ANGABEN ZUM BIETER</w:t>
      </w:r>
    </w:p>
    <w:tbl>
      <w:tblPr>
        <w:tblStyle w:val="a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00"/>
        <w:gridCol w:w="6838"/>
      </w:tblGrid>
      <w:tr w:rsidR="006C4387" w14:paraId="0E1067E5" w14:textId="77777777">
        <w:trPr>
          <w:tblHeader/>
        </w:trPr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3" w14:textId="77777777" w:rsidR="006C4387" w:rsidRDefault="004A0CCB">
            <w:r>
              <w:rPr>
                <w:b/>
                <w:bCs/>
                <w:color w:val="1A1A1A"/>
                <w:sz w:val="18"/>
                <w:szCs w:val="18"/>
              </w:rPr>
              <w:t>Parameter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4" w14:textId="77777777" w:rsidR="006C4387" w:rsidRDefault="004A0CCB">
            <w:r>
              <w:rPr>
                <w:b/>
                <w:bCs/>
                <w:color w:val="1A1A1A"/>
                <w:sz w:val="18"/>
                <w:szCs w:val="18"/>
              </w:rPr>
              <w:t>Angabe</w:t>
            </w:r>
          </w:p>
        </w:tc>
      </w:tr>
      <w:tr w:rsidR="006C4387" w14:paraId="0E1067E8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6" w14:textId="77777777" w:rsidR="006C4387" w:rsidRDefault="004A0CCB">
            <w:r>
              <w:rPr>
                <w:b/>
                <w:bCs/>
                <w:sz w:val="18"/>
                <w:szCs w:val="18"/>
              </w:rPr>
              <w:t>Firma / Bieter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7" w14:textId="4465D373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="006E094A">
              <w:t> </w:t>
            </w:r>
            <w:r w:rsidR="006E094A">
              <w:t> </w:t>
            </w:r>
            <w:r w:rsidR="006E094A">
              <w:t> </w:t>
            </w:r>
            <w:r w:rsidR="006E094A">
              <w:t> </w:t>
            </w:r>
            <w:r w:rsidR="006E094A">
              <w:t> </w:t>
            </w:r>
            <w:r w:rsidRPr="00D53295">
              <w:fldChar w:fldCharType="end"/>
            </w:r>
          </w:p>
        </w:tc>
      </w:tr>
      <w:tr w:rsidR="006C4387" w14:paraId="0E1067EB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9" w14:textId="77777777" w:rsidR="006C4387" w:rsidRDefault="004A0CCB">
            <w:r>
              <w:rPr>
                <w:b/>
                <w:bCs/>
                <w:sz w:val="18"/>
                <w:szCs w:val="18"/>
              </w:rPr>
              <w:t>Straße, Nr.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A" w14:textId="626A56B7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6C4387" w14:paraId="0E1067EE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C" w14:textId="77777777" w:rsidR="006C4387" w:rsidRDefault="004A0CCB">
            <w:r>
              <w:rPr>
                <w:b/>
                <w:bCs/>
                <w:sz w:val="18"/>
                <w:szCs w:val="18"/>
              </w:rPr>
              <w:t>PLZ, Ort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D" w14:textId="168E5A61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6C4387" w14:paraId="0E1067F1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EF" w14:textId="77777777" w:rsidR="006C4387" w:rsidRDefault="004A0CCB">
            <w:r>
              <w:rPr>
                <w:b/>
                <w:bCs/>
                <w:sz w:val="18"/>
                <w:szCs w:val="18"/>
              </w:rPr>
              <w:t>E-Mail / Tel.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F0" w14:textId="644995D6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6C4387" w14:paraId="0E1067F4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F2" w14:textId="77777777" w:rsidR="006C4387" w:rsidRDefault="004A0CCB">
            <w:r>
              <w:rPr>
                <w:b/>
                <w:bCs/>
                <w:sz w:val="18"/>
                <w:szCs w:val="18"/>
              </w:rPr>
              <w:t>Verantwortlich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F3" w14:textId="63E01711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6C4387" w14:paraId="0E1067F7" w14:textId="77777777">
        <w:tc>
          <w:tcPr>
            <w:tcW w:w="28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F5" w14:textId="77777777" w:rsidR="006C4387" w:rsidRDefault="004A0CCB">
            <w:r>
              <w:rPr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68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7F6" w14:textId="6F732104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</w:tbl>
    <w:p w14:paraId="0E1067F9" w14:textId="77777777" w:rsidR="006C4387" w:rsidRDefault="004A0CCB">
      <w:pPr>
        <w:pStyle w:val="berschrift1"/>
        <w:pBdr>
          <w:bottom w:val="single" w:sz="8" w:space="4" w:color="404040"/>
        </w:pBdr>
      </w:pPr>
      <w:r>
        <w:t>2. PREISANGABEN</w:t>
      </w:r>
    </w:p>
    <w:p w14:paraId="0E1067FA" w14:textId="77777777" w:rsidR="006C4387" w:rsidRDefault="004A0CCB">
      <w:pPr>
        <w:spacing w:after="120" w:line="276" w:lineRule="auto"/>
      </w:pPr>
      <w:r>
        <w:t>Der Bieter gibt für jedes Vertragsjahr einen eigenständigen Preis je Einheit an. Die Jahrespreise sind verbindlich und abschließend kalkuliert. Eine nachträgliche Preisanpassung ist – mit Ausnahme der DKZ-Gleitklausel – ausgeschlossen.</w:t>
      </w:r>
    </w:p>
    <w:p w14:paraId="024AD003" w14:textId="3379C8B0" w:rsidR="00A9284A" w:rsidRDefault="00A9284A">
      <w:pPr>
        <w:spacing w:after="120" w:line="276" w:lineRule="auto"/>
      </w:pPr>
      <w:r>
        <w:t xml:space="preserve">Alle angegebenen Preise verstehen sich als Nettopreise zuzüglich der zum Zeitpunkt der Rechnungsstellung gesetzliche geltenden Umsatzsteuer. </w:t>
      </w:r>
    </w:p>
    <w:p w14:paraId="1A000001" w14:textId="77777777" w:rsidR="006C4387" w:rsidRDefault="006C4387">
      <w:pPr>
        <w:pStyle w:val="berschrift2"/>
      </w:pPr>
      <w:r>
        <w:t>Leistungsblock 1 – An- und Abfahrtspauschale (je Entleerungsvorgang)</w:t>
      </w:r>
    </w:p>
    <w:p w14:paraId="6C3F4E98" w14:textId="125A8846" w:rsidR="007A16CF" w:rsidRDefault="006C4387" w:rsidP="007A16CF">
      <w:pPr>
        <w:spacing w:after="120" w:line="276" w:lineRule="auto"/>
      </w:pPr>
      <w:r>
        <w:t xml:space="preserve">Anfahrtspauschale je Entleerungsvorgang im Stadtgebiet Gelsenkirchen (inkl. Rüstzeit und Bereitstellung des Saug-/Spülfahrzeugs). 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3567"/>
        <w:gridCol w:w="850"/>
        <w:gridCol w:w="993"/>
        <w:gridCol w:w="1559"/>
        <w:gridCol w:w="1843"/>
      </w:tblGrid>
      <w:tr w:rsidR="006B6DDF" w14:paraId="0E106803" w14:textId="77777777" w:rsidTr="00C76BC9">
        <w:trPr>
          <w:tblHeader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7FC" w14:textId="77777777" w:rsidR="006B6DDF" w:rsidRDefault="006B6DDF">
            <w:r>
              <w:rPr>
                <w:b/>
                <w:bCs/>
                <w:color w:val="1A1A1A"/>
                <w:sz w:val="18"/>
                <w:szCs w:val="18"/>
              </w:rPr>
              <w:t>Pos.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7FD" w14:textId="77777777" w:rsidR="006B6DDF" w:rsidRDefault="006B6DDF">
            <w:r>
              <w:rPr>
                <w:b/>
                <w:bCs/>
                <w:color w:val="1A1A1A"/>
                <w:sz w:val="18"/>
                <w:szCs w:val="18"/>
              </w:rPr>
              <w:t>Leistungsbeschreibung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7FE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Menge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7FF" w14:textId="77777777" w:rsidR="006B6DDF" w:rsidRDefault="006B6DDF">
            <w:pPr>
              <w:jc w:val="center"/>
            </w:pPr>
            <w:r>
              <w:rPr>
                <w:b/>
                <w:bCs/>
                <w:color w:val="1A1A1A"/>
                <w:sz w:val="18"/>
                <w:szCs w:val="18"/>
              </w:rPr>
              <w:t>Einheit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00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Einzelpreis € netto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01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Gesamtpreis € netto</w:t>
            </w:r>
          </w:p>
        </w:tc>
      </w:tr>
      <w:tr w:rsidR="00381E20" w14:paraId="0E10680D" w14:textId="77777777" w:rsidTr="00A9284A">
        <w:trPr>
          <w:trHeight w:val="393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6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C75E48" w14:textId="4E49D6C0" w:rsidR="00381E20" w:rsidRDefault="00381E20" w:rsidP="00381E20">
            <w:r>
              <w:rPr>
                <w:b/>
                <w:bCs/>
                <w:sz w:val="18"/>
                <w:szCs w:val="18"/>
              </w:rPr>
              <w:t xml:space="preserve">Vertragsjahr 1 (2027)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8" w14:textId="10F8F6BA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9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Anfahrt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A" w14:textId="3757E6B6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B" w14:textId="5F43BF6B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15" w14:textId="77777777" w:rsidTr="00A9284A">
        <w:trPr>
          <w:trHeight w:val="415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E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0F" w14:textId="01C05E31" w:rsidR="00381E20" w:rsidRDefault="00381E20" w:rsidP="00381E20">
            <w:r>
              <w:rPr>
                <w:b/>
                <w:bCs/>
                <w:sz w:val="18"/>
                <w:szCs w:val="18"/>
              </w:rPr>
              <w:t xml:space="preserve">Vertragsjahr 2 (2028)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0" w14:textId="1DC0C38E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1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Anfahrt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2" w14:textId="6357957A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3" w14:textId="45135CCA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1D" w14:textId="77777777" w:rsidTr="00A9284A">
        <w:trPr>
          <w:trHeight w:val="436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6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7" w14:textId="3BFC01BB" w:rsidR="00381E20" w:rsidRDefault="00381E20" w:rsidP="00381E20">
            <w:r>
              <w:rPr>
                <w:b/>
                <w:bCs/>
                <w:sz w:val="18"/>
                <w:szCs w:val="18"/>
              </w:rPr>
              <w:t xml:space="preserve">Vertragsjahr 3 (2029) / Option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8" w14:textId="5174D528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9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Anfahrt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A" w14:textId="6E423197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1B" w14:textId="12DB80F6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24" w14:textId="77777777" w:rsidTr="00A9284A">
        <w:trPr>
          <w:cantSplit/>
          <w:trHeight w:val="391"/>
        </w:trPr>
        <w:tc>
          <w:tcPr>
            <w:tcW w:w="4248" w:type="dxa"/>
            <w:gridSpan w:val="2"/>
            <w:tcBorders>
              <w:top w:val="single" w:sz="8" w:space="0" w:color="40404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71C75" w14:textId="77777777" w:rsidR="00381E20" w:rsidRDefault="00381E20" w:rsidP="00381E2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Netto-Zwischensumme Block 1 </w:t>
            </w:r>
          </w:p>
          <w:p w14:paraId="0E10681F" w14:textId="4FDC084C" w:rsidR="00381E20" w:rsidRDefault="00381E20" w:rsidP="00381E20">
            <w:r>
              <w:rPr>
                <w:b/>
                <w:bCs/>
                <w:sz w:val="18"/>
                <w:szCs w:val="18"/>
              </w:rPr>
              <w:t>(Pos. 1.1–1.3)</w:t>
            </w:r>
          </w:p>
        </w:tc>
        <w:tc>
          <w:tcPr>
            <w:tcW w:w="850" w:type="dxa"/>
            <w:tcBorders>
              <w:top w:val="single" w:sz="8" w:space="0" w:color="40404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20" w14:textId="3136DF81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8" w:space="0" w:color="40404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21" w14:textId="21291F1F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8" w:space="0" w:color="40404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CB6152" w14:textId="419BB823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8" w:space="0" w:color="404040"/>
              <w:left w:val="single" w:sz="4" w:space="0" w:color="C0C0C0"/>
              <w:bottom w:val="single" w:sz="8" w:space="0" w:color="404040"/>
              <w:right w:val="single" w:sz="4" w:space="0" w:color="C0C0C0"/>
            </w:tcBorders>
            <w:shd w:val="clear" w:color="auto" w:fill="E8E8E8"/>
          </w:tcPr>
          <w:p w14:paraId="0E106822" w14:textId="1FC7045D" w:rsidR="00381E20" w:rsidRDefault="00381E20" w:rsidP="00381E20">
            <w:pPr>
              <w:tabs>
                <w:tab w:val="center" w:pos="911"/>
                <w:tab w:val="right" w:pos="1823"/>
              </w:tabs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</w:tbl>
    <w:p w14:paraId="5403FB75" w14:textId="77777777" w:rsidR="0025506C" w:rsidRDefault="0025506C">
      <w:pPr>
        <w:pStyle w:val="berschrift2"/>
      </w:pPr>
    </w:p>
    <w:p w14:paraId="5393B575" w14:textId="77777777" w:rsidR="007A16CF" w:rsidRDefault="007A16CF" w:rsidP="007A16CF"/>
    <w:p w14:paraId="46163570" w14:textId="77777777" w:rsidR="00C84B94" w:rsidRDefault="00C84B94" w:rsidP="007A16CF"/>
    <w:p w14:paraId="53941E94" w14:textId="77777777" w:rsidR="005E2A77" w:rsidRPr="007A16CF" w:rsidRDefault="005E2A77" w:rsidP="007A16CF"/>
    <w:p w14:paraId="1A000004" w14:textId="42C328E0" w:rsidR="006C4387" w:rsidRDefault="006C4387">
      <w:pPr>
        <w:pStyle w:val="berschrift2"/>
      </w:pPr>
      <w:r>
        <w:lastRenderedPageBreak/>
        <w:t>Leistungsblock 2 – Entleerung, Reinigung und Verwertung (je m³ Abscheiderinhalt)</w:t>
      </w:r>
    </w:p>
    <w:p w14:paraId="72E57E13" w14:textId="1EDF0A93" w:rsidR="007A16CF" w:rsidRDefault="006C4387" w:rsidP="007A16CF">
      <w:pPr>
        <w:spacing w:after="120" w:line="276" w:lineRule="auto"/>
      </w:pPr>
      <w:r>
        <w:t xml:space="preserve">Entleerung, Reinigung und ordnungsgemäße Verwertung/Entsorgung des Fettabscheiderinhalts (AVV-Nr. 020204, 020305, 020502, 020603). 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1"/>
        <w:gridCol w:w="3567"/>
        <w:gridCol w:w="850"/>
        <w:gridCol w:w="993"/>
        <w:gridCol w:w="1559"/>
        <w:gridCol w:w="1843"/>
      </w:tblGrid>
      <w:tr w:rsidR="006B6DDF" w14:paraId="1B000001" w14:textId="77777777" w:rsidTr="00C76BC9">
        <w:trPr>
          <w:tblHeader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2" w14:textId="77777777" w:rsidR="006B6DDF" w:rsidRDefault="006B6DDF">
            <w:r>
              <w:rPr>
                <w:b/>
                <w:bCs/>
                <w:color w:val="1A1A1A"/>
                <w:sz w:val="18"/>
                <w:szCs w:val="18"/>
              </w:rPr>
              <w:t>Pos.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3" w14:textId="77777777" w:rsidR="006B6DDF" w:rsidRDefault="006B6DDF">
            <w:r>
              <w:rPr>
                <w:b/>
                <w:bCs/>
                <w:color w:val="1A1A1A"/>
                <w:sz w:val="18"/>
                <w:szCs w:val="18"/>
              </w:rPr>
              <w:t>Leistungsbeschreibung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4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Menge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5" w14:textId="77777777" w:rsidR="006B6DDF" w:rsidRDefault="006B6DDF">
            <w:pPr>
              <w:jc w:val="center"/>
            </w:pPr>
            <w:r>
              <w:rPr>
                <w:b/>
                <w:bCs/>
                <w:color w:val="1A1A1A"/>
                <w:sz w:val="18"/>
                <w:szCs w:val="18"/>
              </w:rPr>
              <w:t>Einheit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6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EP € netto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000007" w14:textId="77777777" w:rsidR="006B6DDF" w:rsidRDefault="006B6DDF">
            <w:pPr>
              <w:jc w:val="right"/>
            </w:pPr>
            <w:r>
              <w:rPr>
                <w:b/>
                <w:bCs/>
                <w:color w:val="1A1A1A"/>
                <w:sz w:val="18"/>
                <w:szCs w:val="18"/>
              </w:rPr>
              <w:t>Gesamtpreis € netto</w:t>
            </w:r>
          </w:p>
        </w:tc>
      </w:tr>
      <w:tr w:rsidR="00381E20" w14:paraId="0E10682E" w14:textId="77777777" w:rsidTr="000A181E">
        <w:trPr>
          <w:trHeight w:val="349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7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8" w14:textId="72FFBCF5" w:rsidR="00381E20" w:rsidRDefault="00381E20" w:rsidP="00381E20">
            <w:r>
              <w:rPr>
                <w:b/>
                <w:bCs/>
                <w:sz w:val="18"/>
                <w:szCs w:val="18"/>
              </w:rPr>
              <w:t>Vertragsjahr 1 (2027)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9" w14:textId="4CAA99B2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A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B" w14:textId="788E6F6F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C" w14:textId="0B55F2C2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36" w14:textId="77777777" w:rsidTr="000A181E">
        <w:trPr>
          <w:trHeight w:val="399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2F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0" w14:textId="6E8AFC54" w:rsidR="00381E20" w:rsidRDefault="00381E20" w:rsidP="00381E20">
            <w:r>
              <w:rPr>
                <w:b/>
                <w:bCs/>
                <w:sz w:val="18"/>
                <w:szCs w:val="18"/>
              </w:rPr>
              <w:t xml:space="preserve">Vertragsjahr 2 (2028) 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1" w14:textId="553D9F00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2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3" w14:textId="7B4EB2A5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4" w14:textId="152870A9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3E" w14:textId="77777777" w:rsidTr="000A181E">
        <w:trPr>
          <w:trHeight w:val="407"/>
        </w:trPr>
        <w:tc>
          <w:tcPr>
            <w:tcW w:w="68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7" w14:textId="77777777" w:rsidR="00381E20" w:rsidRDefault="00381E20" w:rsidP="00381E20">
            <w:r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8" w14:textId="618F1987" w:rsidR="00381E20" w:rsidRDefault="00381E20" w:rsidP="00381E20">
            <w:r>
              <w:rPr>
                <w:b/>
                <w:bCs/>
                <w:sz w:val="18"/>
                <w:szCs w:val="18"/>
              </w:rPr>
              <w:t>Vertragsjahr 3 (2029) / Option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9" w14:textId="6EC92B24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A" w14:textId="77777777" w:rsidR="00381E20" w:rsidRDefault="00381E20" w:rsidP="00381E20">
            <w:pPr>
              <w:jc w:val="center"/>
            </w:pPr>
            <w:r>
              <w:rPr>
                <w:sz w:val="18"/>
                <w:szCs w:val="18"/>
              </w:rPr>
              <w:t>m³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B" w14:textId="4B76BBAA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3C" w14:textId="250A5269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45" w14:textId="77777777" w:rsidTr="00A9284A">
        <w:trPr>
          <w:cantSplit/>
          <w:trHeight w:val="377"/>
        </w:trPr>
        <w:tc>
          <w:tcPr>
            <w:tcW w:w="4248" w:type="dxa"/>
            <w:gridSpan w:val="2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E80412" w14:textId="5801065A" w:rsidR="00381E20" w:rsidRDefault="00381E20" w:rsidP="00381E2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Netto-Zwischensumme Block 2</w:t>
            </w:r>
          </w:p>
          <w:p w14:paraId="0E106840" w14:textId="7D69EE4D" w:rsidR="00381E20" w:rsidRDefault="00381E20" w:rsidP="00381E20">
            <w:r>
              <w:rPr>
                <w:b/>
                <w:bCs/>
                <w:sz w:val="18"/>
                <w:szCs w:val="18"/>
              </w:rPr>
              <w:t>(Pos. 2.1–2.3)</w:t>
            </w:r>
          </w:p>
        </w:tc>
        <w:tc>
          <w:tcPr>
            <w:tcW w:w="850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41" w14:textId="1827B7AF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464B30" w14:textId="46BE69ED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</w:tcPr>
          <w:p w14:paraId="0E106842" w14:textId="11F2802B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8" w:space="0" w:color="40404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8E8E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106843" w14:textId="594189A2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  <w:tr w:rsidR="00381E20" w14:paraId="0E10684A" w14:textId="77777777" w:rsidTr="00A9284A">
        <w:trPr>
          <w:trHeight w:val="397"/>
        </w:trPr>
        <w:tc>
          <w:tcPr>
            <w:tcW w:w="424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267115" w14:textId="77777777" w:rsidR="00381E20" w:rsidRDefault="00381E20" w:rsidP="00381E2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Gesamt-Netto-Wertungssumme </w:t>
            </w:r>
          </w:p>
          <w:p w14:paraId="0E0B05EB" w14:textId="15AF824D" w:rsidR="00381E20" w:rsidRDefault="00381E20" w:rsidP="00381E20">
            <w:r>
              <w:rPr>
                <w:b/>
                <w:bCs/>
                <w:sz w:val="18"/>
                <w:szCs w:val="18"/>
              </w:rPr>
              <w:t>(Pos. 1.1–2.3)</w:t>
            </w:r>
          </w:p>
        </w:tc>
        <w:tc>
          <w:tcPr>
            <w:tcW w:w="8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61F711C9" w14:textId="1710922C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57EEB7BA" w14:textId="71C44D71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</w:tcPr>
          <w:p w14:paraId="0E106848" w14:textId="12DBCF61" w:rsidR="00381E20" w:rsidRDefault="00381E20" w:rsidP="00381E20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671F08" w14:textId="744A73A1" w:rsidR="00381E20" w:rsidRDefault="00381E20" w:rsidP="00381E20">
            <w:pPr>
              <w:jc w:val="right"/>
            </w:pPr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</w:tbl>
    <w:p w14:paraId="0E106852" w14:textId="77777777" w:rsidR="006C4387" w:rsidRDefault="004A0CCB">
      <w:pPr>
        <w:pStyle w:val="berschrift1"/>
        <w:pBdr>
          <w:bottom w:val="single" w:sz="8" w:space="4" w:color="404040"/>
        </w:pBdr>
      </w:pPr>
      <w:r>
        <w:t>3. DIESELKRAFTSTOFFZUSCHLAG (DKZ)</w:t>
      </w:r>
    </w:p>
    <w:p w14:paraId="0E106853" w14:textId="77777777" w:rsidR="006C4387" w:rsidRDefault="004A0CCB">
      <w:pPr>
        <w:spacing w:after="120" w:line="276" w:lineRule="auto"/>
      </w:pPr>
      <w:r>
        <w:t>Die Festpreise der Pos. 1.1–2.3</w:t>
      </w:r>
      <w:r>
        <w:rPr>
          <w:b/>
          <w:bCs/>
          <w:sz w:val="18"/>
          <w:szCs w:val="18"/>
        </w:rPr>
        <w:t xml:space="preserve"> </w:t>
      </w:r>
      <w:r>
        <w:t>enthalten einen Kraftstoffkostenanteil, der für alle Positionen einheitlich auf 20 % festgelegt wird. Zur transparenten Abrechnung realer Dieselpreisentwicklungen wird eine monatliche Gleitklausel (DKZ) vereinbart.</w:t>
      </w:r>
    </w:p>
    <w:p w14:paraId="0E106854" w14:textId="77777777" w:rsidR="006C4387" w:rsidRDefault="006C4387">
      <w:pPr>
        <w:spacing w:after="40"/>
      </w:pPr>
    </w:p>
    <w:tbl>
      <w:tblPr>
        <w:tblStyle w:val="a1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9"/>
        <w:gridCol w:w="6239"/>
      </w:tblGrid>
      <w:tr w:rsidR="006C4387" w14:paraId="0E106857" w14:textId="77777777">
        <w:trPr>
          <w:tblHeader/>
        </w:trPr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5" w14:textId="77777777" w:rsidR="006C4387" w:rsidRDefault="004A0CCB">
            <w:r>
              <w:rPr>
                <w:b/>
                <w:bCs/>
                <w:color w:val="1A1A1A"/>
                <w:sz w:val="18"/>
                <w:szCs w:val="18"/>
              </w:rPr>
              <w:t>Parameter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6" w14:textId="77777777" w:rsidR="006C4387" w:rsidRDefault="004A0CCB">
            <w:r>
              <w:rPr>
                <w:b/>
                <w:bCs/>
                <w:color w:val="1A1A1A"/>
                <w:sz w:val="18"/>
                <w:szCs w:val="18"/>
              </w:rPr>
              <w:t>Wert / Regelung</w:t>
            </w:r>
          </w:p>
        </w:tc>
      </w:tr>
      <w:tr w:rsidR="006C4387" w14:paraId="0E10685A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8" w14:textId="77777777" w:rsidR="006C4387" w:rsidRDefault="004A0CCB">
            <w:r>
              <w:rPr>
                <w:b/>
                <w:bCs/>
                <w:sz w:val="18"/>
                <w:szCs w:val="18"/>
              </w:rPr>
              <w:t>Kraftstoffkostenanteil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9" w14:textId="77777777" w:rsidR="006C4387" w:rsidRDefault="004A0CCB">
            <w:bookmarkStart w:id="0" w:name="_ows0jiaundp3" w:colFirst="0" w:colLast="0"/>
            <w:bookmarkEnd w:id="0"/>
            <w:r>
              <w:rPr>
                <w:b/>
                <w:bCs/>
                <w:sz w:val="18"/>
                <w:szCs w:val="18"/>
              </w:rPr>
              <w:t>20 % (einheitlich für Pos. 1.1–2.3, Auftraggeber-Vorgabe, nicht verhandelbar)</w:t>
            </w:r>
          </w:p>
        </w:tc>
      </w:tr>
      <w:tr w:rsidR="006C4387" w14:paraId="0E10685D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B" w14:textId="77777777" w:rsidR="006C4387" w:rsidRDefault="004A0CCB">
            <w:r>
              <w:rPr>
                <w:b/>
                <w:bCs/>
                <w:sz w:val="18"/>
                <w:szCs w:val="18"/>
              </w:rPr>
              <w:t>Basiswert Diesel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0F0F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C" w14:textId="77777777" w:rsidR="006C4387" w:rsidRDefault="004A0CCB">
            <w:r>
              <w:rPr>
                <w:b/>
                <w:bCs/>
                <w:sz w:val="18"/>
                <w:szCs w:val="18"/>
              </w:rPr>
              <w:t>BGL-Durchschnitt Q1/2026 = 1,462 €/l (146,23 €/100 l netto)</w:t>
            </w:r>
          </w:p>
        </w:tc>
      </w:tr>
      <w:tr w:rsidR="006C4387" w14:paraId="0E106860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E" w14:textId="77777777" w:rsidR="006C4387" w:rsidRDefault="004A0CCB">
            <w:r>
              <w:rPr>
                <w:b/>
                <w:bCs/>
                <w:sz w:val="18"/>
                <w:szCs w:val="18"/>
              </w:rPr>
              <w:t>Bezugsgröße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5F" w14:textId="77777777" w:rsidR="006C4387" w:rsidRDefault="004A0CCB">
            <w:r>
              <w:rPr>
                <w:b/>
                <w:bCs/>
                <w:sz w:val="18"/>
                <w:szCs w:val="18"/>
              </w:rPr>
              <w:t>Monatlich veröffentlichter Dieselkraftstoff-Durchschnittswert des BGL e.V. (www.bgl-ev.de). Maßgeblich ist der BGL-Monatswert desjenigen Kalendermonats, der dem Leistungsmonat unmittelbar vorausgeht (Beispiel: Leistungserbringung im April → BGL-Monatswert März). Der anzuwendende BGL-Wert steht damit bereits zu Beginn des jeweiligen Leistungsmonats fest; das Datum der Rechnungsstellung hat keinen Einfluss auf den anzuwendenden BGL-Wert.</w:t>
            </w:r>
          </w:p>
        </w:tc>
      </w:tr>
      <w:tr w:rsidR="006C4387" w14:paraId="0E106863" w14:textId="77777777">
        <w:tc>
          <w:tcPr>
            <w:tcW w:w="339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61" w14:textId="77777777" w:rsidR="006C4387" w:rsidRDefault="004A0CCB">
            <w:r>
              <w:rPr>
                <w:b/>
                <w:bCs/>
                <w:sz w:val="18"/>
                <w:szCs w:val="18"/>
              </w:rPr>
              <w:t>Wertungsrelevanz DKZ</w:t>
            </w:r>
          </w:p>
        </w:tc>
        <w:tc>
          <w:tcPr>
            <w:tcW w:w="623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62" w14:textId="77777777" w:rsidR="006C4387" w:rsidRDefault="004A0CCB">
            <w:r>
              <w:rPr>
                <w:b/>
                <w:bCs/>
                <w:sz w:val="18"/>
                <w:szCs w:val="18"/>
              </w:rPr>
              <w:t>Keine – DKZ fließt nicht in die Wertungssumme ein</w:t>
            </w:r>
          </w:p>
        </w:tc>
      </w:tr>
    </w:tbl>
    <w:p w14:paraId="0E106864" w14:textId="77777777" w:rsidR="006C4387" w:rsidRDefault="006C4387">
      <w:pPr>
        <w:spacing w:after="60"/>
      </w:pPr>
    </w:p>
    <w:p w14:paraId="5A129B46" w14:textId="37CAC0F3" w:rsidR="00590809" w:rsidRDefault="004A0CCB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  <w:rPr>
          <w:i/>
          <w:iCs/>
          <w:color w:val="444444"/>
          <w:sz w:val="18"/>
          <w:szCs w:val="18"/>
        </w:rPr>
      </w:pPr>
      <w:r>
        <w:rPr>
          <w:b/>
          <w:bCs/>
          <w:color w:val="404040"/>
          <w:sz w:val="18"/>
          <w:szCs w:val="18"/>
        </w:rPr>
        <w:t xml:space="preserve">Formel DKZ: </w:t>
      </w:r>
      <w:r>
        <w:rPr>
          <w:i/>
          <w:iCs/>
          <w:color w:val="444444"/>
          <w:sz w:val="18"/>
          <w:szCs w:val="18"/>
        </w:rPr>
        <w:t xml:space="preserve">DKZ (€/Anfahrt) = Anfahrtspreis × 20 % × (BGL aktuell − BGL Basis) / BGL Basis  </w:t>
      </w:r>
    </w:p>
    <w:p w14:paraId="0E106865" w14:textId="39270D8D" w:rsidR="006C4387" w:rsidRDefault="00590809" w:rsidP="00590809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 w:firstLine="520"/>
      </w:pPr>
      <w:r>
        <w:rPr>
          <w:i/>
          <w:iCs/>
          <w:color w:val="444444"/>
          <w:sz w:val="18"/>
          <w:szCs w:val="18"/>
        </w:rPr>
        <w:t xml:space="preserve">            </w:t>
      </w:r>
      <w:r w:rsidR="004A0CCB">
        <w:rPr>
          <w:i/>
          <w:iCs/>
          <w:color w:val="444444"/>
          <w:sz w:val="18"/>
          <w:szCs w:val="18"/>
        </w:rPr>
        <w:t>DKZ (€/m³) = Preis je m³ × 20 % × (BGL aktuell − BGL Basis) / BGL Basis</w:t>
      </w:r>
    </w:p>
    <w:p w14:paraId="0E106867" w14:textId="6BA2B312" w:rsidR="006C4387" w:rsidRDefault="004A0CCB">
      <w:pPr>
        <w:spacing w:after="120" w:line="276" w:lineRule="auto"/>
      </w:pPr>
      <w:r>
        <w:t xml:space="preserve">Der DKZ wird je Leistungsmonat berechnet und auf jeder Rechnung gesondert ausgewiesen. Erstreckt sich eine Leistung über mehrere Kalendermonate, ist für jeden Leistungsanteil der BGL-Wert des dem jeweiligen Leistungsmonat vorausgehenden Kalendermonats maßgeblich. Unterschreitet der maßgebliche BGL-Wert den Basiswert, ergibt sich ein negativer DKZ zugunsten des Auftraggebers. </w:t>
      </w:r>
    </w:p>
    <w:p w14:paraId="1E793759" w14:textId="7E1CD6E8" w:rsidR="005B64B9" w:rsidRDefault="004A0CCB" w:rsidP="00A9284A">
      <w:pPr>
        <w:pBdr>
          <w:top w:val="none" w:sz="0" w:space="0" w:color="FFFFFF"/>
          <w:left w:val="single" w:sz="12" w:space="8" w:color="888888"/>
          <w:bottom w:val="none" w:sz="0" w:space="0" w:color="FFFFFF"/>
          <w:right w:val="none" w:sz="0" w:space="0" w:color="FFFFFF"/>
        </w:pBdr>
        <w:shd w:val="clear" w:color="auto" w:fill="F0F0F0"/>
        <w:spacing w:before="80" w:after="80" w:line="264" w:lineRule="auto"/>
        <w:ind w:left="200" w:right="120"/>
      </w:pPr>
      <w:r>
        <w:rPr>
          <w:b/>
          <w:bCs/>
          <w:color w:val="404040"/>
          <w:sz w:val="18"/>
          <w:szCs w:val="18"/>
        </w:rPr>
        <w:t xml:space="preserve">Prüf- und Nachweispflicht: </w:t>
      </w:r>
      <w:r>
        <w:rPr>
          <w:i/>
          <w:iCs/>
          <w:color w:val="444444"/>
          <w:sz w:val="18"/>
          <w:szCs w:val="18"/>
        </w:rPr>
        <w:t>Der Auftragnehmer weist die Berechnung des DKZ auf Anforderung des Auftraggebers anhand der jeweils zugrunde gelegten BGL-Veröffentlichung nach.</w:t>
      </w:r>
    </w:p>
    <w:p w14:paraId="0E10686A" w14:textId="518D3EF6" w:rsidR="006C4387" w:rsidRDefault="004A0CCB">
      <w:pPr>
        <w:pStyle w:val="berschrift1"/>
        <w:pBdr>
          <w:bottom w:val="single" w:sz="8" w:space="4" w:color="404040"/>
        </w:pBdr>
      </w:pPr>
      <w:r>
        <w:t>4. WERTUNGSGRUNDLAGE</w:t>
      </w:r>
    </w:p>
    <w:p w14:paraId="0E10686C" w14:textId="4FAC4186" w:rsidR="006C4387" w:rsidRDefault="004A0CCB" w:rsidP="00FD4CAC">
      <w:pPr>
        <w:spacing w:after="120" w:line="276" w:lineRule="auto"/>
      </w:pPr>
      <w:r>
        <w:t xml:space="preserve">Maßgeblich für die Vergabeentscheidung (Zuschlagskriterium „Preis“) ist die Gesamt-Netto-Wertungssumme über die vollständige Laufzeit (Pos. 1.1–2.3). Der DKZ ist </w:t>
      </w:r>
      <w:r>
        <w:rPr>
          <w:b/>
          <w:bCs/>
        </w:rPr>
        <w:t>nicht Bestandteil der Wertungssumme</w:t>
      </w:r>
      <w:r>
        <w:t xml:space="preserve"> und beeinflusst die Vergabeentscheidung nicht.</w:t>
      </w:r>
    </w:p>
    <w:p w14:paraId="091CF8DA" w14:textId="77777777" w:rsidR="00A9284A" w:rsidRDefault="00A9284A" w:rsidP="00FD4CAC">
      <w:pPr>
        <w:spacing w:after="120" w:line="276" w:lineRule="auto"/>
      </w:pPr>
    </w:p>
    <w:p w14:paraId="0E10686D" w14:textId="77777777" w:rsidR="006C4387" w:rsidRDefault="004A0CCB">
      <w:pPr>
        <w:pStyle w:val="berschrift1"/>
        <w:pBdr>
          <w:bottom w:val="single" w:sz="8" w:space="4" w:color="404040"/>
        </w:pBdr>
      </w:pPr>
      <w:r>
        <w:lastRenderedPageBreak/>
        <w:t>5. RECHTSVERBINDLICHE ERKLÄRUNG</w:t>
      </w:r>
    </w:p>
    <w:p w14:paraId="0E10686E" w14:textId="77777777" w:rsidR="006C4387" w:rsidRDefault="004A0CCB">
      <w:pPr>
        <w:spacing w:after="120" w:line="276" w:lineRule="auto"/>
      </w:pPr>
      <w:r>
        <w:t>Mit Abgabe dieses Preisblatts erklärt der Bieter, die vorstehend angebotenen Preise auf Basis der Leistungsbeschreibung kalkuliert zu haben und an diese Preise für die Dauer der Bindefrist gebunden zu sein.</w:t>
      </w:r>
    </w:p>
    <w:p w14:paraId="0E10686F" w14:textId="3681FAA8" w:rsidR="006C4387" w:rsidRDefault="004A0CCB">
      <w:pPr>
        <w:spacing w:after="120" w:line="276" w:lineRule="auto"/>
      </w:pPr>
      <w:r>
        <w:t>Die vertragliche Vergütung richtet sich nach den Festpreisen der Leistungsblock 1 und 2 zuzüglich des monatlich abgerechneten DKZ auf Basis des einheitlichen Kraftstoffkostenanteils</w:t>
      </w:r>
      <w:r w:rsidR="005E2A77">
        <w:t>.</w:t>
      </w:r>
    </w:p>
    <w:p w14:paraId="0E106870" w14:textId="77777777" w:rsidR="006C4387" w:rsidRDefault="006C4387">
      <w:pPr>
        <w:spacing w:after="80"/>
      </w:pPr>
    </w:p>
    <w:tbl>
      <w:tblPr>
        <w:tblStyle w:val="a2"/>
        <w:tblW w:w="96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6638"/>
      </w:tblGrid>
      <w:tr w:rsidR="006C4387" w14:paraId="0E106873" w14:textId="77777777">
        <w:trPr>
          <w:tblHeader/>
        </w:trPr>
        <w:tc>
          <w:tcPr>
            <w:tcW w:w="30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71" w14:textId="77777777" w:rsidR="006C4387" w:rsidRDefault="004A0CCB">
            <w:r>
              <w:rPr>
                <w:b/>
                <w:bCs/>
                <w:color w:val="1A1A1A"/>
                <w:sz w:val="18"/>
                <w:szCs w:val="18"/>
              </w:rPr>
              <w:t>Ort, Datum</w:t>
            </w:r>
          </w:p>
        </w:tc>
        <w:tc>
          <w:tcPr>
            <w:tcW w:w="6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8D8D8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72" w14:textId="77777777" w:rsidR="006C4387" w:rsidRDefault="004A0CCB">
            <w:r>
              <w:rPr>
                <w:b/>
                <w:bCs/>
                <w:sz w:val="18"/>
                <w:szCs w:val="18"/>
              </w:rPr>
              <w:t>Rechtsverbindliche Unterschrift / Firmenstempel</w:t>
            </w:r>
          </w:p>
        </w:tc>
      </w:tr>
      <w:tr w:rsidR="006C4387" w14:paraId="0E106877" w14:textId="77777777">
        <w:tc>
          <w:tcPr>
            <w:tcW w:w="300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75" w14:textId="587E59F8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  <w:tc>
          <w:tcPr>
            <w:tcW w:w="663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106876" w14:textId="7580E394" w:rsidR="006C4387" w:rsidRDefault="00381E20">
            <w:r w:rsidRPr="00D53295"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D53295">
              <w:instrText xml:space="preserve"> FORMTEXT </w:instrText>
            </w:r>
            <w:r w:rsidRPr="00D53295">
              <w:fldChar w:fldCharType="separate"/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rPr>
                <w:noProof/>
              </w:rPr>
              <w:t> </w:t>
            </w:r>
            <w:r w:rsidRPr="00D53295">
              <w:fldChar w:fldCharType="end"/>
            </w:r>
          </w:p>
        </w:tc>
      </w:tr>
    </w:tbl>
    <w:p w14:paraId="0E106878" w14:textId="77777777" w:rsidR="006C4387" w:rsidRDefault="006C4387"/>
    <w:sectPr w:rsidR="006C4387" w:rsidSect="005A50D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BC2D2" w14:textId="77777777" w:rsidR="0049197D" w:rsidRDefault="0049197D">
      <w:r>
        <w:separator/>
      </w:r>
    </w:p>
  </w:endnote>
  <w:endnote w:type="continuationSeparator" w:id="0">
    <w:p w14:paraId="341803DF" w14:textId="77777777" w:rsidR="0049197D" w:rsidRDefault="00491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687A" w14:textId="6690159E" w:rsidR="006C4387" w:rsidRDefault="004A0CCB">
    <w:pPr>
      <w:pBdr>
        <w:top w:val="single" w:sz="6" w:space="4" w:color="C0C0C0"/>
      </w:pBdr>
      <w:spacing w:before="60"/>
      <w:jc w:val="center"/>
    </w:pPr>
    <w:r>
      <w:rPr>
        <w:color w:val="666666"/>
        <w:sz w:val="18"/>
        <w:szCs w:val="18"/>
      </w:rPr>
      <w:t xml:space="preserve">Seite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 w:rsidR="005A50D2">
      <w:rPr>
        <w:noProof/>
        <w:color w:val="666666"/>
        <w:sz w:val="18"/>
        <w:szCs w:val="18"/>
      </w:rPr>
      <w:t>1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von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 w:rsidR="005A50D2"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 |  Kreislauf- und Entsorgungswirtschaft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7EB5F" w14:textId="77777777" w:rsidR="0049197D" w:rsidRDefault="0049197D">
      <w:r>
        <w:separator/>
      </w:r>
    </w:p>
  </w:footnote>
  <w:footnote w:type="continuationSeparator" w:id="0">
    <w:p w14:paraId="523B84A6" w14:textId="77777777" w:rsidR="0049197D" w:rsidRDefault="00491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6879" w14:textId="042A3A77" w:rsidR="006C4387" w:rsidRDefault="004A0CCB">
    <w:pPr>
      <w:pBdr>
        <w:bottom w:val="single" w:sz="6" w:space="4" w:color="C0C0C0"/>
      </w:pBdr>
      <w:tabs>
        <w:tab w:val="right" w:pos="9026"/>
      </w:tabs>
      <w:spacing w:after="60"/>
    </w:pPr>
    <w:r>
      <w:rPr>
        <w:color w:val="666666"/>
        <w:sz w:val="18"/>
        <w:szCs w:val="18"/>
      </w:rPr>
      <w:t xml:space="preserve">GD-KE / </w:t>
    </w:r>
    <w:r w:rsidR="002610D1">
      <w:rPr>
        <w:color w:val="666666"/>
        <w:sz w:val="18"/>
        <w:szCs w:val="18"/>
      </w:rPr>
      <w:t xml:space="preserve">Ham-4110, </w:t>
    </w:r>
    <w:r>
      <w:rPr>
        <w:color w:val="666666"/>
        <w:sz w:val="18"/>
        <w:szCs w:val="18"/>
      </w:rPr>
      <w:t>Krä-4393</w:t>
    </w:r>
    <w:r>
      <w:tab/>
    </w:r>
    <w:r>
      <w:rPr>
        <w:color w:val="666666"/>
        <w:sz w:val="18"/>
        <w:szCs w:val="18"/>
      </w:rPr>
      <w:t xml:space="preserve">Stand </w:t>
    </w:r>
    <w:r w:rsidR="00D81078">
      <w:rPr>
        <w:color w:val="666666"/>
        <w:sz w:val="18"/>
        <w:szCs w:val="18"/>
      </w:rPr>
      <w:t>03</w:t>
    </w:r>
    <w:r>
      <w:rPr>
        <w:color w:val="666666"/>
        <w:sz w:val="18"/>
        <w:szCs w:val="18"/>
      </w:rPr>
      <w:t>.0</w:t>
    </w:r>
    <w:r w:rsidR="00D81078">
      <w:rPr>
        <w:color w:val="666666"/>
        <w:sz w:val="18"/>
        <w:szCs w:val="18"/>
      </w:rPr>
      <w:t>7</w:t>
    </w:r>
    <w:r>
      <w:rPr>
        <w:color w:val="666666"/>
        <w:sz w:val="18"/>
        <w:szCs w:val="18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ZJiLfpDIY8hfJPJhOAVoziChc1FyfsR22Hg8HoWp9iKPYvfbZn0JGxJonidMnTn+jIaSchcYWA5ZCBZD2aJaw==" w:salt="W/oC8gz7Hm4vat+WdatRP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387"/>
    <w:rsid w:val="000473D2"/>
    <w:rsid w:val="00083E07"/>
    <w:rsid w:val="000A181E"/>
    <w:rsid w:val="00130761"/>
    <w:rsid w:val="001565EA"/>
    <w:rsid w:val="001B63C6"/>
    <w:rsid w:val="0025506C"/>
    <w:rsid w:val="002610D1"/>
    <w:rsid w:val="00295350"/>
    <w:rsid w:val="00295385"/>
    <w:rsid w:val="00381E20"/>
    <w:rsid w:val="0049197D"/>
    <w:rsid w:val="004A0CCB"/>
    <w:rsid w:val="004D756B"/>
    <w:rsid w:val="00512F95"/>
    <w:rsid w:val="00575ECA"/>
    <w:rsid w:val="00590809"/>
    <w:rsid w:val="005918F4"/>
    <w:rsid w:val="005A50D2"/>
    <w:rsid w:val="005B64B9"/>
    <w:rsid w:val="005E2A77"/>
    <w:rsid w:val="006B6DDF"/>
    <w:rsid w:val="006C4387"/>
    <w:rsid w:val="006E094A"/>
    <w:rsid w:val="007104B9"/>
    <w:rsid w:val="007421D4"/>
    <w:rsid w:val="0078313A"/>
    <w:rsid w:val="007A16CF"/>
    <w:rsid w:val="00821696"/>
    <w:rsid w:val="008D065C"/>
    <w:rsid w:val="008F06CF"/>
    <w:rsid w:val="009149EC"/>
    <w:rsid w:val="00981A59"/>
    <w:rsid w:val="00A20895"/>
    <w:rsid w:val="00A73DCF"/>
    <w:rsid w:val="00A9284A"/>
    <w:rsid w:val="00AF2F41"/>
    <w:rsid w:val="00B33058"/>
    <w:rsid w:val="00B33925"/>
    <w:rsid w:val="00C0226C"/>
    <w:rsid w:val="00C3378A"/>
    <w:rsid w:val="00C5505B"/>
    <w:rsid w:val="00C6049A"/>
    <w:rsid w:val="00C76BC9"/>
    <w:rsid w:val="00C84B94"/>
    <w:rsid w:val="00CD117B"/>
    <w:rsid w:val="00D07FF9"/>
    <w:rsid w:val="00D17EB5"/>
    <w:rsid w:val="00D806C5"/>
    <w:rsid w:val="00D81078"/>
    <w:rsid w:val="00DE17BC"/>
    <w:rsid w:val="00E5223A"/>
    <w:rsid w:val="00E764E5"/>
    <w:rsid w:val="00E91E07"/>
    <w:rsid w:val="00F17DA8"/>
    <w:rsid w:val="00FA0B77"/>
    <w:rsid w:val="00FD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067DC"/>
  <w15:docId w15:val="{3D0EF64F-7352-4FBF-8670-5125AA240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22222"/>
        <w:lang w:val="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pBdr>
        <w:top w:val="nil"/>
        <w:left w:val="nil"/>
        <w:bottom w:val="nil"/>
        <w:right w:val="nil"/>
        <w:between w:val="nil"/>
      </w:pBdr>
      <w:spacing w:before="320" w:after="100"/>
      <w:outlineLvl w:val="0"/>
    </w:pPr>
    <w:rPr>
      <w:b/>
      <w:bCs/>
      <w:color w:val="404040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200" w:after="80"/>
      <w:outlineLvl w:val="1"/>
    </w:pPr>
    <w:rPr>
      <w:b/>
      <w:bCs/>
      <w:color w:val="404040"/>
      <w:sz w:val="22"/>
      <w:szCs w:val="2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spacing w:before="160" w:after="60"/>
      <w:outlineLvl w:val="2"/>
    </w:pPr>
    <w:rPr>
      <w:b/>
      <w:bCs/>
      <w:i/>
      <w:iCs/>
      <w:color w:val="404040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3"/>
    </w:pPr>
    <w:rPr>
      <w:i/>
      <w:iCs/>
      <w:color w:val="2E74B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4"/>
    </w:pPr>
    <w:rPr>
      <w:color w:val="2E74B5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pBdr>
        <w:top w:val="nil"/>
        <w:left w:val="nil"/>
        <w:bottom w:val="nil"/>
        <w:right w:val="nil"/>
        <w:between w:val="nil"/>
      </w:pBd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pBdr>
        <w:top w:val="nil"/>
        <w:left w:val="nil"/>
        <w:bottom w:val="nil"/>
        <w:right w:val="nil"/>
        <w:between w:val="nil"/>
      </w:pBdr>
    </w:pPr>
    <w:rPr>
      <w:sz w:val="56"/>
      <w:szCs w:val="56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610D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610D1"/>
  </w:style>
  <w:style w:type="paragraph" w:styleId="Fuzeile">
    <w:name w:val="footer"/>
    <w:basedOn w:val="Standard"/>
    <w:link w:val="FuzeileZchn"/>
    <w:uiPriority w:val="99"/>
    <w:unhideWhenUsed/>
    <w:rsid w:val="002610D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610D1"/>
  </w:style>
  <w:style w:type="character" w:styleId="Kommentarzeichen">
    <w:name w:val="annotation reference"/>
    <w:basedOn w:val="Absatz-Standardschriftart"/>
    <w:uiPriority w:val="99"/>
    <w:semiHidden/>
    <w:unhideWhenUsed/>
    <w:rsid w:val="007421D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421D4"/>
  </w:style>
  <w:style w:type="character" w:customStyle="1" w:styleId="KommentartextZchn">
    <w:name w:val="Kommentartext Zchn"/>
    <w:basedOn w:val="Absatz-Standardschriftart"/>
    <w:link w:val="Kommentartext"/>
    <w:uiPriority w:val="99"/>
    <w:rsid w:val="007421D4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21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2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086FD-CA70-4794-A30F-D8ED39E2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4206</Characters>
  <Application>Microsoft Office Word</Application>
  <DocSecurity>0</DocSecurity>
  <Lines>175</Lines>
  <Paragraphs>146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8</vt:i4>
      </vt:variant>
    </vt:vector>
  </HeadingPairs>
  <TitlesOfParts>
    <vt:vector size="9" baseType="lpstr">
      <vt:lpstr/>
      <vt:lpstr>1. ANGABEN ZUM BIETER</vt:lpstr>
      <vt:lpstr>2. PREISANGABEN</vt:lpstr>
      <vt:lpstr>    Leistungsblock 1 – An- und Abfahrtspauschale (je Entleerungsvorgang)</vt:lpstr>
      <vt:lpstr>    </vt:lpstr>
      <vt:lpstr>    Leistungsblock 2 – Entleerung, Reinigung und Verwertung (je m³ Abscheiderinhalt)</vt:lpstr>
      <vt:lpstr>3. DIESELKRAFTSTOFFZUSCHLAG (DKZ)</vt:lpstr>
      <vt:lpstr>4. WERTUNGSGRUNDLAGE</vt:lpstr>
      <vt:lpstr>5. RECHTSVERBINDLICHE ERKLÄRUNG</vt:lpstr>
    </vt:vector>
  </TitlesOfParts>
  <Company>Emscher Lippe Energie GmbH</Company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Pezer, Sandra</dc:creator>
  <cp:lastModifiedBy>Pezer, Sandra</cp:lastModifiedBy>
  <cp:revision>3</cp:revision>
  <dcterms:created xsi:type="dcterms:W3CDTF">2026-07-14T09:06:00Z</dcterms:created>
  <dcterms:modified xsi:type="dcterms:W3CDTF">2026-07-14T09:06:00Z</dcterms:modified>
</cp:coreProperties>
</file>